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7CCA" w14:textId="0DAAEC10" w:rsidR="007F2D15" w:rsidRPr="00E43818" w:rsidRDefault="005C7A50" w:rsidP="007F2D15">
      <w:pPr>
        <w:rPr>
          <w:rFonts w:ascii="Arial" w:hAnsi="Arial" w:cs="Arial"/>
        </w:rPr>
      </w:pPr>
      <w:r>
        <w:rPr>
          <w:rFonts w:ascii="Arial" w:hAnsi="Arial" w:cs="Arial"/>
          <w:noProof/>
        </w:rPr>
        <w:drawing>
          <wp:anchor distT="0" distB="0" distL="114300" distR="114300" simplePos="0" relativeHeight="251660288" behindDoc="0" locked="0" layoutInCell="1" allowOverlap="1" wp14:anchorId="2D8D1373" wp14:editId="5CF04FD3">
            <wp:simplePos x="0" y="0"/>
            <wp:positionH relativeFrom="column">
              <wp:posOffset>5143500</wp:posOffset>
            </wp:positionH>
            <wp:positionV relativeFrom="paragraph">
              <wp:posOffset>0</wp:posOffset>
            </wp:positionV>
            <wp:extent cx="914400" cy="1065530"/>
            <wp:effectExtent l="0" t="0" r="0" b="0"/>
            <wp:wrapNone/>
            <wp:docPr id="5" name="Picture 2" descr="Macintosh HD:Users:LauraZapp:Desktop:Screen Shot 2015-09-07 at 7.34.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aZapp:Desktop:Screen Shot 2015-09-07 at 7.34.4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0" behindDoc="0" locked="0" layoutInCell="1" allowOverlap="1" wp14:anchorId="4E1B8EF4" wp14:editId="44CD90FA">
            <wp:simplePos x="0" y="0"/>
            <wp:positionH relativeFrom="column">
              <wp:posOffset>0</wp:posOffset>
            </wp:positionH>
            <wp:positionV relativeFrom="paragraph">
              <wp:posOffset>0</wp:posOffset>
            </wp:positionV>
            <wp:extent cx="914400" cy="1065829"/>
            <wp:effectExtent l="0" t="0" r="0" b="0"/>
            <wp:wrapNone/>
            <wp:docPr id="4" name="Picture 2" descr="Macintosh HD:Users:LauraZapp:Desktop:Screen Shot 2015-09-07 at 7.34.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aZapp:Desktop:Screen Shot 2015-09-07 at 7.34.4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65829"/>
                    </a:xfrm>
                    <a:prstGeom prst="rect">
                      <a:avLst/>
                    </a:prstGeom>
                    <a:noFill/>
                    <a:ln>
                      <a:noFill/>
                    </a:ln>
                  </pic:spPr>
                </pic:pic>
              </a:graphicData>
            </a:graphic>
            <wp14:sizeRelH relativeFrom="page">
              <wp14:pctWidth>0</wp14:pctWidth>
            </wp14:sizeRelH>
            <wp14:sizeRelV relativeFrom="page">
              <wp14:pctHeight>0</wp14:pctHeight>
            </wp14:sizeRelV>
          </wp:anchor>
        </w:drawing>
      </w:r>
      <w:r w:rsidR="007F2D15">
        <w:rPr>
          <w:rFonts w:ascii="Arial" w:hAnsi="Arial" w:cs="Arial"/>
        </w:rPr>
        <w:tab/>
      </w:r>
      <w:r w:rsidR="007F2D15">
        <w:rPr>
          <w:rFonts w:ascii="Arial" w:hAnsi="Arial" w:cs="Arial"/>
        </w:rPr>
        <w:tab/>
      </w:r>
      <w:r w:rsidR="007F2D15">
        <w:rPr>
          <w:rFonts w:ascii="Arial" w:hAnsi="Arial" w:cs="Arial"/>
        </w:rPr>
        <w:tab/>
      </w:r>
      <w:r w:rsidR="007F2D15">
        <w:rPr>
          <w:rFonts w:ascii="Arial" w:hAnsi="Arial" w:cs="Arial"/>
        </w:rPr>
        <w:tab/>
      </w:r>
      <w:r w:rsidR="007F2D15">
        <w:rPr>
          <w:rFonts w:ascii="Arial" w:hAnsi="Arial" w:cs="Arial"/>
        </w:rPr>
        <w:tab/>
      </w:r>
      <w:r w:rsidR="007F2D15">
        <w:rPr>
          <w:rFonts w:ascii="Arial" w:hAnsi="Arial" w:cs="Arial"/>
        </w:rPr>
        <w:tab/>
      </w:r>
      <w:r w:rsidR="007F2D15">
        <w:rPr>
          <w:rFonts w:ascii="Arial" w:hAnsi="Arial" w:cs="Arial"/>
        </w:rPr>
        <w:tab/>
        <w:t xml:space="preserve"> </w:t>
      </w:r>
      <w:r w:rsidR="007F2D15">
        <w:rPr>
          <w:rFonts w:ascii="Arial" w:hAnsi="Arial" w:cs="Arial"/>
        </w:rPr>
        <w:tab/>
        <w:t xml:space="preserve">      </w:t>
      </w:r>
    </w:p>
    <w:p w14:paraId="3BAE005B" w14:textId="77777777" w:rsidR="005C7A50" w:rsidRDefault="005C7A50" w:rsidP="007F2D15">
      <w:pPr>
        <w:pStyle w:val="Heading2"/>
        <w:jc w:val="center"/>
        <w:rPr>
          <w:i w:val="0"/>
          <w:sz w:val="22"/>
        </w:rPr>
      </w:pPr>
    </w:p>
    <w:p w14:paraId="1D506DD7" w14:textId="77777777" w:rsidR="005C7A50" w:rsidRDefault="005C7A50" w:rsidP="007F2D15">
      <w:pPr>
        <w:pStyle w:val="Heading2"/>
        <w:jc w:val="center"/>
        <w:rPr>
          <w:i w:val="0"/>
          <w:sz w:val="22"/>
        </w:rPr>
      </w:pPr>
    </w:p>
    <w:p w14:paraId="69ED3A81" w14:textId="2C785F7B" w:rsidR="007F2D15" w:rsidRPr="005B0B34" w:rsidRDefault="0071441E" w:rsidP="007F2D15">
      <w:pPr>
        <w:pStyle w:val="Heading2"/>
        <w:jc w:val="center"/>
        <w:rPr>
          <w:i w:val="0"/>
          <w:sz w:val="22"/>
        </w:rPr>
      </w:pPr>
      <w:r>
        <w:rPr>
          <w:i w:val="0"/>
          <w:sz w:val="22"/>
        </w:rPr>
        <w:t>St. Joseph</w:t>
      </w:r>
      <w:r w:rsidR="007F2D15">
        <w:rPr>
          <w:i w:val="0"/>
          <w:sz w:val="22"/>
        </w:rPr>
        <w:t xml:space="preserve"> Catholic Secondary School</w:t>
      </w:r>
    </w:p>
    <w:p w14:paraId="4CEA6112" w14:textId="77777777" w:rsidR="007F2D15" w:rsidRDefault="007F2D15" w:rsidP="007F2D15">
      <w:pPr>
        <w:jc w:val="center"/>
        <w:rPr>
          <w:rFonts w:ascii="Arial" w:hAnsi="Arial" w:cs="Arial"/>
          <w:b/>
          <w:sz w:val="22"/>
          <w:szCs w:val="22"/>
        </w:rPr>
      </w:pPr>
      <w:r>
        <w:rPr>
          <w:rFonts w:ascii="Arial" w:hAnsi="Arial" w:cs="Arial"/>
          <w:b/>
          <w:sz w:val="22"/>
          <w:szCs w:val="22"/>
        </w:rPr>
        <w:t>Mathematics Department</w:t>
      </w:r>
    </w:p>
    <w:p w14:paraId="569AD331" w14:textId="77777777" w:rsidR="007F2D15" w:rsidRPr="005B0B34" w:rsidRDefault="007F2D15" w:rsidP="007F2D15">
      <w:pPr>
        <w:jc w:val="center"/>
        <w:rPr>
          <w:rFonts w:ascii="Arial" w:hAnsi="Arial" w:cs="Arial"/>
          <w:b/>
          <w:sz w:val="22"/>
          <w:szCs w:val="22"/>
        </w:rPr>
      </w:pPr>
      <w:r>
        <w:rPr>
          <w:rFonts w:ascii="Arial" w:hAnsi="Arial" w:cs="Arial"/>
          <w:b/>
          <w:sz w:val="22"/>
          <w:szCs w:val="22"/>
        </w:rPr>
        <w:t>Teacher; Mr. Zappitelli</w:t>
      </w:r>
    </w:p>
    <w:p w14:paraId="0CA4EEF9" w14:textId="77777777" w:rsidR="007F2D15" w:rsidRPr="005B0B34" w:rsidRDefault="007F2D15" w:rsidP="007F2D15">
      <w:pPr>
        <w:jc w:val="center"/>
        <w:rPr>
          <w:rFonts w:ascii="Arial" w:hAnsi="Arial" w:cs="Arial"/>
          <w:sz w:val="22"/>
          <w:szCs w:val="22"/>
        </w:rPr>
      </w:pPr>
    </w:p>
    <w:p w14:paraId="2E7076B6" w14:textId="77777777" w:rsidR="007F2D15" w:rsidRDefault="007F2D15" w:rsidP="007F2D15">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Foundations for College </w:t>
      </w:r>
      <w:r w:rsidRPr="00B073F9">
        <w:rPr>
          <w:rFonts w:ascii="Arial" w:hAnsi="Arial" w:cs="Arial"/>
          <w:b/>
        </w:rPr>
        <w:t>Grade</w:t>
      </w:r>
      <w:r>
        <w:rPr>
          <w:rFonts w:ascii="Arial" w:hAnsi="Arial" w:cs="Arial"/>
          <w:b/>
        </w:rPr>
        <w:t xml:space="preserve"> 12, College Preparation</w:t>
      </w:r>
    </w:p>
    <w:p w14:paraId="2B86FD0F" w14:textId="77777777" w:rsidR="007F2D15" w:rsidRPr="007F2D15" w:rsidRDefault="007F2D15" w:rsidP="007F2D1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A35C7">
        <w:rPr>
          <w:rFonts w:ascii="Arial" w:hAnsi="Arial" w:cs="Arial"/>
          <w:b/>
          <w:sz w:val="22"/>
          <w:szCs w:val="22"/>
        </w:rPr>
        <w:t xml:space="preserve">Course Code: </w:t>
      </w:r>
      <w:r>
        <w:rPr>
          <w:rFonts w:ascii="Arial" w:hAnsi="Arial" w:cs="Arial"/>
          <w:b/>
          <w:sz w:val="22"/>
          <w:szCs w:val="22"/>
        </w:rPr>
        <w:t>MAP4C</w:t>
      </w:r>
    </w:p>
    <w:p w14:paraId="74A6F33A" w14:textId="77777777" w:rsidR="007F2D15" w:rsidRDefault="007F2D15" w:rsidP="007F2D15">
      <w:pPr>
        <w:jc w:val="center"/>
        <w:rPr>
          <w:b/>
          <w:sz w:val="28"/>
        </w:rPr>
      </w:pPr>
      <w:r>
        <w:rPr>
          <w:b/>
          <w:sz w:val="28"/>
        </w:rPr>
        <w:t>Introduction</w:t>
      </w:r>
    </w:p>
    <w:p w14:paraId="43CDDC8D" w14:textId="77777777" w:rsidR="007F2D15" w:rsidRDefault="007F2D15" w:rsidP="007F2D15"/>
    <w:p w14:paraId="4B92D707" w14:textId="77777777" w:rsidR="007F2D15" w:rsidRDefault="007F2D15" w:rsidP="007F2D15">
      <w:pPr>
        <w:autoSpaceDE w:val="0"/>
        <w:autoSpaceDN w:val="0"/>
        <w:adjustRightInd w:val="0"/>
      </w:pPr>
      <w:r>
        <w:t xml:space="preserve">This course enables students to broaden their understanding of real-world applications of mathematics. Students will </w:t>
      </w:r>
      <w:proofErr w:type="spellStart"/>
      <w:r>
        <w:t>analyse</w:t>
      </w:r>
      <w:proofErr w:type="spellEnd"/>
      <w:r>
        <w:t xml:space="preserv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multi-step problems. This course prepares students for college programs in areas such as business, health sciences, and human services, and for certain skilled trades.</w:t>
      </w:r>
    </w:p>
    <w:p w14:paraId="5B4FFE29" w14:textId="77777777" w:rsidR="007F2D15" w:rsidRDefault="007F2D15" w:rsidP="007F2D15">
      <w:pPr>
        <w:autoSpaceDE w:val="0"/>
        <w:autoSpaceDN w:val="0"/>
        <w:adjustRightInd w:val="0"/>
      </w:pPr>
    </w:p>
    <w:p w14:paraId="26D643D6" w14:textId="77777777" w:rsidR="007F2D15" w:rsidRDefault="007F2D15" w:rsidP="007F2D15">
      <w:pPr>
        <w:autoSpaceDE w:val="0"/>
        <w:autoSpaceDN w:val="0"/>
        <w:adjustRightInd w:val="0"/>
      </w:pPr>
      <w:r>
        <w:t>Prerequisite: Foundations for College Mathematics, Grade 11, College Preparation, or</w:t>
      </w:r>
    </w:p>
    <w:p w14:paraId="04F53386" w14:textId="77777777" w:rsidR="007F2D15" w:rsidRDefault="007F2D15" w:rsidP="007F2D15">
      <w:pPr>
        <w:autoSpaceDE w:val="0"/>
        <w:autoSpaceDN w:val="0"/>
        <w:adjustRightInd w:val="0"/>
        <w:rPr>
          <w:sz w:val="22"/>
        </w:rPr>
      </w:pPr>
      <w:r>
        <w:t>Functions and Applications, Grade 11, University/College Preparation</w:t>
      </w:r>
    </w:p>
    <w:p w14:paraId="4DC659CB" w14:textId="77777777" w:rsidR="007F2D15" w:rsidRDefault="007F2D15" w:rsidP="007F2D15">
      <w:pPr>
        <w:autoSpaceDE w:val="0"/>
        <w:autoSpaceDN w:val="0"/>
        <w:adjustRightInd w:val="0"/>
        <w:rPr>
          <w:sz w:val="22"/>
        </w:rPr>
      </w:pPr>
    </w:p>
    <w:p w14:paraId="4D6FB0D7" w14:textId="77777777" w:rsidR="007F2D15" w:rsidRDefault="007F2D15" w:rsidP="007F2D15">
      <w:pPr>
        <w:autoSpaceDE w:val="0"/>
        <w:autoSpaceDN w:val="0"/>
        <w:adjustRightInd w:val="0"/>
        <w:rPr>
          <w:sz w:val="22"/>
        </w:rPr>
      </w:pPr>
      <w:r>
        <w:rPr>
          <w:sz w:val="22"/>
        </w:rPr>
        <w:t>This course is broken down into the following sections:</w:t>
      </w:r>
    </w:p>
    <w:p w14:paraId="50DFF7C1" w14:textId="77777777" w:rsidR="007F2D15" w:rsidRDefault="007F2D15" w:rsidP="007F2D15">
      <w:pPr>
        <w:autoSpaceDE w:val="0"/>
        <w:autoSpaceDN w:val="0"/>
        <w:adjustRightInd w:val="0"/>
        <w:rPr>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4734"/>
      </w:tblGrid>
      <w:tr w:rsidR="007F2D15" w14:paraId="1DFDB9C1" w14:textId="77777777" w:rsidTr="005C7A50">
        <w:tc>
          <w:tcPr>
            <w:tcW w:w="4734" w:type="dxa"/>
          </w:tcPr>
          <w:p w14:paraId="3B30842D" w14:textId="77777777" w:rsidR="007F2D15" w:rsidRDefault="007F2D15" w:rsidP="007F2D15">
            <w:r>
              <w:rPr>
                <w:b/>
                <w:bCs/>
                <w:sz w:val="22"/>
              </w:rPr>
              <w:t>Unit 1</w:t>
            </w:r>
            <w:r>
              <w:rPr>
                <w:sz w:val="22"/>
              </w:rPr>
              <w:t xml:space="preserve"> – </w:t>
            </w:r>
            <w:r>
              <w:t>Trigonometry</w:t>
            </w:r>
          </w:p>
        </w:tc>
        <w:tc>
          <w:tcPr>
            <w:tcW w:w="4734" w:type="dxa"/>
          </w:tcPr>
          <w:p w14:paraId="4F4B7CC0" w14:textId="77777777" w:rsidR="007F2D15" w:rsidRDefault="007F2D15" w:rsidP="007F2D15">
            <w:pPr>
              <w:rPr>
                <w:b/>
              </w:rPr>
            </w:pPr>
            <w:r>
              <w:rPr>
                <w:b/>
                <w:bCs/>
                <w:sz w:val="22"/>
              </w:rPr>
              <w:t>Unit 5</w:t>
            </w:r>
            <w:r>
              <w:rPr>
                <w:sz w:val="22"/>
              </w:rPr>
              <w:t xml:space="preserve"> – </w:t>
            </w:r>
            <w:r>
              <w:t>Graphical Models</w:t>
            </w:r>
          </w:p>
        </w:tc>
      </w:tr>
      <w:tr w:rsidR="007F2D15" w14:paraId="0AFBC3E0" w14:textId="77777777" w:rsidTr="005C7A50">
        <w:tc>
          <w:tcPr>
            <w:tcW w:w="4734" w:type="dxa"/>
          </w:tcPr>
          <w:p w14:paraId="29CBD916" w14:textId="77777777" w:rsidR="007F2D15" w:rsidRDefault="007F2D15" w:rsidP="007F2D15">
            <w:r>
              <w:rPr>
                <w:b/>
                <w:bCs/>
                <w:sz w:val="22"/>
              </w:rPr>
              <w:t xml:space="preserve">Unit 2 </w:t>
            </w:r>
            <w:r>
              <w:rPr>
                <w:sz w:val="22"/>
              </w:rPr>
              <w:t xml:space="preserve">– </w:t>
            </w:r>
            <w:r>
              <w:t>Geometry</w:t>
            </w:r>
          </w:p>
        </w:tc>
        <w:tc>
          <w:tcPr>
            <w:tcW w:w="4734" w:type="dxa"/>
          </w:tcPr>
          <w:p w14:paraId="0C53EEC5" w14:textId="77777777" w:rsidR="007F2D15" w:rsidRDefault="007F2D15" w:rsidP="007F2D15">
            <w:r>
              <w:rPr>
                <w:b/>
                <w:sz w:val="22"/>
              </w:rPr>
              <w:t>Unit 6</w:t>
            </w:r>
            <w:r>
              <w:rPr>
                <w:bCs/>
                <w:sz w:val="22"/>
              </w:rPr>
              <w:t xml:space="preserve"> – </w:t>
            </w:r>
            <w:r>
              <w:t>Algebraic Models</w:t>
            </w:r>
          </w:p>
        </w:tc>
      </w:tr>
      <w:tr w:rsidR="007F2D15" w14:paraId="0CC85743" w14:textId="77777777" w:rsidTr="005C7A50">
        <w:tc>
          <w:tcPr>
            <w:tcW w:w="4734" w:type="dxa"/>
          </w:tcPr>
          <w:p w14:paraId="779626B6" w14:textId="77777777" w:rsidR="007F2D15" w:rsidRDefault="007F2D15" w:rsidP="007F2D15">
            <w:r>
              <w:rPr>
                <w:b/>
                <w:bCs/>
                <w:sz w:val="22"/>
              </w:rPr>
              <w:t>Unit 3</w:t>
            </w:r>
            <w:r>
              <w:rPr>
                <w:sz w:val="22"/>
              </w:rPr>
              <w:t xml:space="preserve"> – </w:t>
            </w:r>
            <w:r>
              <w:t>Two – Variable Data</w:t>
            </w:r>
          </w:p>
        </w:tc>
        <w:tc>
          <w:tcPr>
            <w:tcW w:w="4734" w:type="dxa"/>
          </w:tcPr>
          <w:p w14:paraId="5658191D" w14:textId="77777777" w:rsidR="007F2D15" w:rsidRDefault="007F2D15" w:rsidP="007F2D15">
            <w:r w:rsidRPr="00B623B0">
              <w:rPr>
                <w:b/>
                <w:sz w:val="22"/>
              </w:rPr>
              <w:t xml:space="preserve">Unit </w:t>
            </w:r>
            <w:r>
              <w:rPr>
                <w:b/>
                <w:sz w:val="22"/>
              </w:rPr>
              <w:t>7</w:t>
            </w:r>
            <w:r w:rsidRPr="00B623B0">
              <w:rPr>
                <w:bCs/>
                <w:sz w:val="22"/>
              </w:rPr>
              <w:t xml:space="preserve"> – </w:t>
            </w:r>
            <w:r>
              <w:t>Annuities and Mortgages</w:t>
            </w:r>
          </w:p>
        </w:tc>
      </w:tr>
      <w:tr w:rsidR="007F2D15" w14:paraId="1D2C0B8A" w14:textId="77777777" w:rsidTr="005C7A50">
        <w:tc>
          <w:tcPr>
            <w:tcW w:w="4734" w:type="dxa"/>
          </w:tcPr>
          <w:p w14:paraId="7CC86420" w14:textId="77777777" w:rsidR="007F2D15" w:rsidRDefault="007F2D15" w:rsidP="007F2D15">
            <w:r>
              <w:rPr>
                <w:b/>
                <w:bCs/>
                <w:sz w:val="22"/>
              </w:rPr>
              <w:t>Unit 4</w:t>
            </w:r>
            <w:r>
              <w:rPr>
                <w:sz w:val="22"/>
              </w:rPr>
              <w:t xml:space="preserve"> – </w:t>
            </w:r>
            <w:r>
              <w:t>Statistical Literacy</w:t>
            </w:r>
          </w:p>
        </w:tc>
        <w:tc>
          <w:tcPr>
            <w:tcW w:w="4734" w:type="dxa"/>
          </w:tcPr>
          <w:p w14:paraId="2EB62812" w14:textId="77777777" w:rsidR="007F2D15" w:rsidRDefault="007F2D15" w:rsidP="007F2D15">
            <w:r w:rsidRPr="00B623B0">
              <w:rPr>
                <w:b/>
                <w:sz w:val="22"/>
              </w:rPr>
              <w:t xml:space="preserve">Unit </w:t>
            </w:r>
            <w:r>
              <w:rPr>
                <w:b/>
                <w:sz w:val="22"/>
              </w:rPr>
              <w:t>8</w:t>
            </w:r>
            <w:r w:rsidRPr="00B623B0">
              <w:rPr>
                <w:bCs/>
                <w:sz w:val="22"/>
              </w:rPr>
              <w:t xml:space="preserve"> – </w:t>
            </w:r>
            <w:r>
              <w:t>Budget</w:t>
            </w:r>
          </w:p>
        </w:tc>
      </w:tr>
    </w:tbl>
    <w:p w14:paraId="3DC36E2C" w14:textId="77777777" w:rsidR="007F2D15" w:rsidRDefault="007F2D15" w:rsidP="007F2D15">
      <w:r>
        <w:t>______________________________________________</w:t>
      </w:r>
      <w:r>
        <w:rPr>
          <w:u w:val="single"/>
        </w:rPr>
        <w:t xml:space="preserve">                  </w:t>
      </w:r>
      <w:r>
        <w:t>_______________________</w:t>
      </w:r>
    </w:p>
    <w:p w14:paraId="0D665AF0" w14:textId="77777777" w:rsidR="007F2D15" w:rsidRDefault="007F2D15" w:rsidP="007F2D15">
      <w:pPr>
        <w:pStyle w:val="Heading2"/>
      </w:pPr>
      <w:r>
        <w:t>Evaluation</w:t>
      </w:r>
    </w:p>
    <w:p w14:paraId="2ABB7192" w14:textId="77777777" w:rsidR="007F2D15" w:rsidRDefault="007F2D15" w:rsidP="007F2D15">
      <w:pPr>
        <w:jc w:val="center"/>
      </w:pPr>
    </w:p>
    <w:p w14:paraId="4E537483" w14:textId="77777777" w:rsidR="005C7A50" w:rsidRDefault="007F2D15" w:rsidP="005C7A50">
      <w:pPr>
        <w:rPr>
          <w:sz w:val="22"/>
        </w:rPr>
      </w:pPr>
      <w:r>
        <w:rPr>
          <w:sz w:val="22"/>
        </w:rPr>
        <w:t xml:space="preserve">The evaluation of your progress will be daily.  Your test and assignments will be broken into 4 categories: Knowledge and Understanding, Thinking and Inquiry, Communication and Applications.  Each category is weighed equally to determine 70 % of your mark. </w:t>
      </w:r>
      <w:r>
        <w:t>The Ministry of Education requires that every student complete a final evaluation to receive credit for a course.  The final evaluation consists of two components: the Culminating Performance</w:t>
      </w:r>
      <w:r w:rsidR="005C7A50">
        <w:t xml:space="preserve"> Task (CPT), and the final exam.</w:t>
      </w:r>
    </w:p>
    <w:p w14:paraId="6EA6E407" w14:textId="77777777" w:rsidR="005C7A50" w:rsidRDefault="005C7A50" w:rsidP="005C7A50">
      <w:pPr>
        <w:rPr>
          <w:sz w:val="22"/>
        </w:rPr>
      </w:pPr>
    </w:p>
    <w:p w14:paraId="7C84437D" w14:textId="72A99430" w:rsidR="007F2D15" w:rsidRPr="005C7A50" w:rsidRDefault="007F2D15" w:rsidP="005C7A50">
      <w:pPr>
        <w:rPr>
          <w:sz w:val="22"/>
        </w:rPr>
      </w:pPr>
      <w:r>
        <w:t xml:space="preserve">Attendance at these two evaluation sessions is </w:t>
      </w:r>
      <w:r>
        <w:rPr>
          <w:b/>
          <w:bCs/>
          <w:u w:val="single"/>
        </w:rPr>
        <w:t>mandatory</w:t>
      </w:r>
      <w:r>
        <w:t xml:space="preserve">.  CPTs and final examinations will </w:t>
      </w:r>
      <w:r>
        <w:rPr>
          <w:b/>
          <w:bCs/>
          <w:u w:val="single"/>
        </w:rPr>
        <w:t>not</w:t>
      </w:r>
      <w:r>
        <w:t xml:space="preserve"> be rescheduled for holiday convenience or appointments.  If a medical problem or family crisis arises, a Vice Principal must be contacted prior to the exam or CPT.  Medical certificates will be required to permit alternate arrangements for final evaluations.  Failure to submit a medical certificate will result in a mark of zero for that portion of the final evaluation.  Administration will consider any extenuating circumstances on a case-by-case basis.</w:t>
      </w:r>
    </w:p>
    <w:p w14:paraId="791E136F" w14:textId="77777777" w:rsidR="007F2D15" w:rsidRDefault="007F2D15" w:rsidP="007F2D1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p>
    <w:p w14:paraId="0EA1F5E5" w14:textId="77777777" w:rsidR="005C7A50" w:rsidRDefault="005C7A50" w:rsidP="007F2D1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p>
    <w:tbl>
      <w:tblPr>
        <w:tblW w:w="0" w:type="auto"/>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8"/>
      </w:tblGrid>
      <w:tr w:rsidR="007F2D15" w14:paraId="535E5FC2" w14:textId="77777777" w:rsidTr="005C7A50">
        <w:trPr>
          <w:jc w:val="center"/>
        </w:trPr>
        <w:tc>
          <w:tcPr>
            <w:tcW w:w="5768" w:type="dxa"/>
            <w:shd w:val="pct12" w:color="auto" w:fill="FFFFFF"/>
          </w:tcPr>
          <w:p w14:paraId="11DC8170" w14:textId="77777777" w:rsidR="007F2D15" w:rsidRDefault="007F2D15" w:rsidP="005C7A50">
            <w:pPr>
              <w:jc w:val="center"/>
              <w:rPr>
                <w:b/>
              </w:rPr>
            </w:pPr>
            <w:r>
              <w:rPr>
                <w:b/>
                <w:sz w:val="22"/>
              </w:rPr>
              <w:t>FINAL MARK</w:t>
            </w:r>
          </w:p>
        </w:tc>
      </w:tr>
      <w:tr w:rsidR="007F2D15" w14:paraId="44875B44" w14:textId="77777777" w:rsidTr="005C7A50">
        <w:trPr>
          <w:jc w:val="center"/>
        </w:trPr>
        <w:tc>
          <w:tcPr>
            <w:tcW w:w="5768" w:type="dxa"/>
          </w:tcPr>
          <w:p w14:paraId="668C668C" w14:textId="77777777" w:rsidR="007F2D15" w:rsidRPr="00575389" w:rsidRDefault="007F2D15" w:rsidP="005C7A50">
            <w:pPr>
              <w:rPr>
                <w:iCs/>
              </w:rPr>
            </w:pPr>
            <w:r w:rsidRPr="00575389">
              <w:rPr>
                <w:iCs/>
              </w:rPr>
              <w:t xml:space="preserve">Tests and </w:t>
            </w:r>
            <w:r w:rsidRPr="00575389">
              <w:t xml:space="preserve">Assignments         </w:t>
            </w:r>
            <w:r>
              <w:t xml:space="preserve">             </w:t>
            </w:r>
            <w:r w:rsidRPr="00575389">
              <w:t xml:space="preserve">                   70%</w:t>
            </w:r>
          </w:p>
          <w:p w14:paraId="3346F73B" w14:textId="77777777" w:rsidR="007F2D15" w:rsidRPr="00004B59" w:rsidRDefault="007F2D15" w:rsidP="005C7A50">
            <w:r w:rsidRPr="00575389">
              <w:t>Culminating Task and Final Exam                     30%</w:t>
            </w:r>
          </w:p>
        </w:tc>
      </w:tr>
    </w:tbl>
    <w:p w14:paraId="17C50876" w14:textId="77777777" w:rsidR="007F2D15" w:rsidRPr="00921603" w:rsidRDefault="007F2D15" w:rsidP="007F2D15">
      <w:r>
        <w:t>_______________________________________________________</w:t>
      </w:r>
      <w:r>
        <w:rPr>
          <w:u w:val="single"/>
        </w:rPr>
        <w:t xml:space="preserve">                                      </w:t>
      </w:r>
      <w:r>
        <w:t>____</w:t>
      </w:r>
    </w:p>
    <w:p w14:paraId="7CE258A7" w14:textId="77777777" w:rsidR="007F2D15" w:rsidRDefault="007F2D15" w:rsidP="007F2D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color w:val="000000"/>
          <w:lang w:val="en-GB"/>
        </w:rPr>
      </w:pPr>
      <w:r>
        <w:rPr>
          <w:b/>
          <w:bCs/>
          <w:color w:val="000000"/>
          <w:sz w:val="28"/>
          <w:szCs w:val="28"/>
          <w:u w:val="single"/>
          <w:lang w:val="en-GB"/>
        </w:rPr>
        <w:t>Missed tests</w:t>
      </w:r>
      <w:r>
        <w:rPr>
          <w:color w:val="000000"/>
          <w:sz w:val="28"/>
          <w:szCs w:val="28"/>
          <w:u w:val="single"/>
          <w:lang w:val="en-GB"/>
        </w:rPr>
        <w:t>:</w:t>
      </w:r>
      <w:r>
        <w:rPr>
          <w:color w:val="000000"/>
          <w:lang w:val="en-GB"/>
        </w:rPr>
        <w:t xml:space="preserve"> </w:t>
      </w:r>
    </w:p>
    <w:p w14:paraId="126FEAF1" w14:textId="77777777" w:rsidR="007F2D15" w:rsidRDefault="007F2D15" w:rsidP="007F2D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p>
    <w:p w14:paraId="6A94E528" w14:textId="77777777" w:rsidR="007F2D15" w:rsidRDefault="007F2D15" w:rsidP="007F2D15">
      <w:r>
        <w:rPr>
          <w:color w:val="000000"/>
          <w:lang w:val="en-GB"/>
        </w:rPr>
        <w:t xml:space="preserve">Any missed tests will be written on the student’s first day back to school, </w:t>
      </w:r>
      <w:r>
        <w:rPr>
          <w:color w:val="000000"/>
          <w:u w:val="single"/>
          <w:lang w:val="en-GB"/>
        </w:rPr>
        <w:t>provided that a note of explanation (with parental and/or medical signature) is supplied</w:t>
      </w:r>
      <w:r>
        <w:rPr>
          <w:color w:val="000000"/>
          <w:lang w:val="en-GB"/>
        </w:rPr>
        <w:t>.  In the case of lengthy absenteeism prior to a test, the teacher will determine how and when the student will make up the test.  Tests are scheduled well in advance so if there is a conflict with a test date, please notify the teacher immediately.</w:t>
      </w:r>
    </w:p>
    <w:p w14:paraId="6D2825EA" w14:textId="77777777" w:rsidR="007F2D15" w:rsidRDefault="007F2D15" w:rsidP="007F2D15">
      <w:pPr>
        <w:autoSpaceDE w:val="0"/>
        <w:autoSpaceDN w:val="0"/>
        <w:adjustRightInd w:val="0"/>
      </w:pPr>
    </w:p>
    <w:p w14:paraId="384381E9" w14:textId="77777777" w:rsidR="007F2D15" w:rsidRDefault="007F2D15" w:rsidP="007F2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368"/>
        </w:tabs>
        <w:jc w:val="both"/>
        <w:rPr>
          <w:b/>
          <w:bCs/>
        </w:rPr>
      </w:pPr>
      <w:r>
        <w:rPr>
          <w:b/>
          <w:bCs/>
          <w:u w:val="single"/>
        </w:rPr>
        <w:t>ATTENDANCE</w:t>
      </w:r>
      <w:r>
        <w:rPr>
          <w:b/>
          <w:bCs/>
        </w:rPr>
        <w:t xml:space="preserve">: </w:t>
      </w:r>
    </w:p>
    <w:p w14:paraId="10DBA3E2" w14:textId="77777777" w:rsidR="007F2D15" w:rsidRDefault="007F2D15" w:rsidP="007F2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368"/>
        </w:tabs>
        <w:jc w:val="both"/>
        <w:rPr>
          <w:b/>
          <w:bCs/>
        </w:rPr>
      </w:pPr>
    </w:p>
    <w:p w14:paraId="552ADF94" w14:textId="77777777" w:rsidR="007F2D15" w:rsidRDefault="007F2D15" w:rsidP="007F2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368"/>
        </w:tabs>
        <w:jc w:val="both"/>
      </w:pPr>
      <w:r>
        <w:t>If a class is missed, it is important to get caught up on the missed work as soon as possible, preferably before the next class. It is a good idea to have the phone number of a classmate who would be willing to f</w:t>
      </w:r>
      <w:r w:rsidR="006A5194">
        <w:t>ill you in on what was missed. I</w:t>
      </w:r>
      <w:r>
        <w:t>f the absence is known about in advance, check with the teacher to get the assignment.</w:t>
      </w:r>
    </w:p>
    <w:p w14:paraId="68D01FBB" w14:textId="77777777" w:rsidR="007F2D15" w:rsidRDefault="007F2D15" w:rsidP="007F2D15">
      <w:pPr>
        <w:autoSpaceDE w:val="0"/>
        <w:autoSpaceDN w:val="0"/>
        <w:adjustRightInd w:val="0"/>
      </w:pPr>
    </w:p>
    <w:p w14:paraId="135E4983" w14:textId="77777777" w:rsidR="007F2D15" w:rsidRDefault="007F2D15" w:rsidP="007F2D1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bCs/>
          <w:lang w:val="en-CA"/>
        </w:rPr>
      </w:pPr>
      <w:r>
        <w:rPr>
          <w:b/>
          <w:bCs/>
          <w:u w:val="single"/>
          <w:lang w:val="en-CA"/>
        </w:rPr>
        <w:t>EXPECTATIONS</w:t>
      </w:r>
      <w:r>
        <w:rPr>
          <w:b/>
          <w:bCs/>
          <w:lang w:val="en-CA"/>
        </w:rPr>
        <w:t xml:space="preserve">: </w:t>
      </w:r>
    </w:p>
    <w:p w14:paraId="2336F4BE" w14:textId="77777777" w:rsidR="007F2D15" w:rsidRDefault="007F2D15" w:rsidP="007F2D1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bCs/>
          <w:lang w:val="en-CA"/>
        </w:rPr>
      </w:pPr>
    </w:p>
    <w:p w14:paraId="0E57E1D0" w14:textId="77777777" w:rsidR="007F2D15" w:rsidRDefault="007F2D15" w:rsidP="007F2D1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bCs/>
          <w:lang w:val="en-CA"/>
        </w:rPr>
      </w:pPr>
      <w:r>
        <w:rPr>
          <w:lang w:val="en-CA"/>
        </w:rPr>
        <w:t xml:space="preserve">Students are expected to do the required work and </w:t>
      </w:r>
      <w:r>
        <w:rPr>
          <w:b/>
          <w:bCs/>
          <w:lang w:val="en-CA"/>
        </w:rPr>
        <w:t xml:space="preserve">to take responsibility for </w:t>
      </w:r>
      <w:r>
        <w:rPr>
          <w:lang w:val="en-CA"/>
        </w:rPr>
        <w:t xml:space="preserve">their own learning. In addition, students are expected to attend all classes, to use class time effectively, to complete and submit assignments and homework when due, to obtain and complete missed class work during absences, and to write tests on the pre-determined dates. For each class, it is important that you bring your own </w:t>
      </w:r>
      <w:r>
        <w:rPr>
          <w:b/>
          <w:bCs/>
          <w:lang w:val="en-CA"/>
        </w:rPr>
        <w:t>three ring binder</w:t>
      </w:r>
      <w:r>
        <w:rPr>
          <w:lang w:val="en-CA"/>
        </w:rPr>
        <w:t xml:space="preserve">, </w:t>
      </w:r>
      <w:r>
        <w:rPr>
          <w:b/>
          <w:bCs/>
          <w:lang w:val="en-CA"/>
        </w:rPr>
        <w:t>loose-leaf paper, graph paper, pens, pencils, eraser</w:t>
      </w:r>
      <w:r>
        <w:rPr>
          <w:lang w:val="en-CA"/>
        </w:rPr>
        <w:t xml:space="preserve">, </w:t>
      </w:r>
      <w:r>
        <w:rPr>
          <w:b/>
          <w:bCs/>
          <w:lang w:val="en-CA"/>
        </w:rPr>
        <w:t>ruler</w:t>
      </w:r>
      <w:r>
        <w:rPr>
          <w:lang w:val="en-CA"/>
        </w:rPr>
        <w:t xml:space="preserve">, and a </w:t>
      </w:r>
      <w:r>
        <w:rPr>
          <w:b/>
          <w:bCs/>
          <w:lang w:val="en-CA"/>
        </w:rPr>
        <w:t>scientific calculator.</w:t>
      </w:r>
    </w:p>
    <w:p w14:paraId="5C7E924C" w14:textId="77777777" w:rsidR="007F2D15" w:rsidRDefault="007F2D15" w:rsidP="007F2D15">
      <w:pPr>
        <w:autoSpaceDE w:val="0"/>
        <w:autoSpaceDN w:val="0"/>
        <w:adjustRightInd w:val="0"/>
      </w:pPr>
    </w:p>
    <w:p w14:paraId="7EBF4E1D" w14:textId="77777777" w:rsidR="007F2D15" w:rsidRDefault="007F2D15" w:rsidP="007F2D15">
      <w:pPr>
        <w:rPr>
          <w:b/>
          <w:sz w:val="28"/>
          <w:u w:val="single"/>
        </w:rPr>
      </w:pPr>
      <w:r>
        <w:rPr>
          <w:b/>
          <w:sz w:val="28"/>
          <w:u w:val="single"/>
        </w:rPr>
        <w:t>Keys to a successful year</w:t>
      </w:r>
    </w:p>
    <w:p w14:paraId="0C24ACF1" w14:textId="77777777" w:rsidR="007F2D15" w:rsidRPr="00730ED7" w:rsidRDefault="007F2D15" w:rsidP="007F2D15">
      <w:pPr>
        <w:rPr>
          <w:sz w:val="22"/>
        </w:rPr>
      </w:pPr>
    </w:p>
    <w:p w14:paraId="760B5D82" w14:textId="77777777" w:rsidR="007F2D15" w:rsidRDefault="007F2D15" w:rsidP="007F2D15">
      <w:pPr>
        <w:numPr>
          <w:ilvl w:val="0"/>
          <w:numId w:val="1"/>
        </w:numPr>
        <w:rPr>
          <w:sz w:val="22"/>
        </w:rPr>
      </w:pPr>
      <w:r>
        <w:rPr>
          <w:b/>
          <w:caps/>
          <w:sz w:val="22"/>
        </w:rPr>
        <w:t>You must do all work on a daily basis</w:t>
      </w:r>
      <w:r>
        <w:rPr>
          <w:sz w:val="22"/>
        </w:rPr>
        <w:t xml:space="preserve">; </w:t>
      </w:r>
      <w:r w:rsidRPr="00984762">
        <w:rPr>
          <w:b/>
          <w:sz w:val="22"/>
          <w:u w:val="single"/>
        </w:rPr>
        <w:t>at least 1 hour per day</w:t>
      </w:r>
      <w:r>
        <w:rPr>
          <w:sz w:val="22"/>
        </w:rPr>
        <w:t xml:space="preserve"> should be effectively spent outside of class working on the course material. </w:t>
      </w:r>
    </w:p>
    <w:p w14:paraId="2D0F3AC4" w14:textId="77777777" w:rsidR="007F2D15" w:rsidRDefault="007F2D15" w:rsidP="007F2D15">
      <w:pPr>
        <w:numPr>
          <w:ilvl w:val="0"/>
          <w:numId w:val="1"/>
        </w:numPr>
        <w:rPr>
          <w:sz w:val="22"/>
        </w:rPr>
      </w:pPr>
      <w:r w:rsidRPr="00984762">
        <w:rPr>
          <w:sz w:val="22"/>
        </w:rPr>
        <w:t xml:space="preserve">Please do it using a </w:t>
      </w:r>
      <w:r w:rsidRPr="00984762">
        <w:rPr>
          <w:b/>
          <w:caps/>
          <w:sz w:val="22"/>
        </w:rPr>
        <w:t>pencil</w:t>
      </w:r>
      <w:r>
        <w:rPr>
          <w:sz w:val="22"/>
        </w:rPr>
        <w:t>.</w:t>
      </w:r>
    </w:p>
    <w:p w14:paraId="3C4E3277" w14:textId="77777777" w:rsidR="007F2D15" w:rsidRDefault="007F2D15" w:rsidP="007F2D15">
      <w:pPr>
        <w:numPr>
          <w:ilvl w:val="0"/>
          <w:numId w:val="1"/>
        </w:numPr>
        <w:rPr>
          <w:sz w:val="22"/>
        </w:rPr>
      </w:pPr>
      <w:r>
        <w:rPr>
          <w:sz w:val="22"/>
        </w:rPr>
        <w:t>Attend all classes and copy all notes and examples.</w:t>
      </w:r>
    </w:p>
    <w:p w14:paraId="1EF2E117" w14:textId="77777777" w:rsidR="007F2D15" w:rsidRDefault="007F2D15" w:rsidP="007F2D15">
      <w:pPr>
        <w:numPr>
          <w:ilvl w:val="0"/>
          <w:numId w:val="1"/>
        </w:numPr>
        <w:rPr>
          <w:sz w:val="22"/>
        </w:rPr>
      </w:pPr>
      <w:r>
        <w:rPr>
          <w:sz w:val="22"/>
        </w:rPr>
        <w:t>Never fall behind.</w:t>
      </w:r>
    </w:p>
    <w:p w14:paraId="66B1EB5F" w14:textId="77777777" w:rsidR="007F2D15" w:rsidRPr="00730ED7" w:rsidRDefault="007F2D15" w:rsidP="007F2D15">
      <w:pPr>
        <w:numPr>
          <w:ilvl w:val="0"/>
          <w:numId w:val="1"/>
        </w:numPr>
        <w:rPr>
          <w:sz w:val="22"/>
        </w:rPr>
      </w:pPr>
      <w:r w:rsidRPr="00984762">
        <w:rPr>
          <w:sz w:val="22"/>
        </w:rPr>
        <w:t xml:space="preserve">All homework questions should be attempted and </w:t>
      </w:r>
      <w:r w:rsidRPr="00984762">
        <w:rPr>
          <w:b/>
          <w:sz w:val="22"/>
        </w:rPr>
        <w:t xml:space="preserve">FINAL </w:t>
      </w:r>
      <w:r w:rsidRPr="00984762">
        <w:rPr>
          <w:b/>
          <w:caps/>
          <w:sz w:val="22"/>
        </w:rPr>
        <w:t>answers should be checked in the back of the textBOOK REGULARLY.</w:t>
      </w:r>
      <w:r>
        <w:rPr>
          <w:b/>
          <w:caps/>
          <w:sz w:val="22"/>
        </w:rPr>
        <w:t xml:space="preserve"> </w:t>
      </w:r>
    </w:p>
    <w:p w14:paraId="529F884F" w14:textId="77777777" w:rsidR="007F2D15" w:rsidRDefault="007F2D15" w:rsidP="007F2D15">
      <w:pPr>
        <w:numPr>
          <w:ilvl w:val="0"/>
          <w:numId w:val="1"/>
        </w:numPr>
        <w:rPr>
          <w:sz w:val="22"/>
        </w:rPr>
      </w:pPr>
      <w:r>
        <w:rPr>
          <w:noProof/>
          <w:sz w:val="22"/>
        </w:rPr>
        <w:sym w:font="Wingdings" w:char="F04A"/>
      </w:r>
      <w:r>
        <w:rPr>
          <w:sz w:val="22"/>
        </w:rPr>
        <w:t xml:space="preserve"> PLEASE DON’T FEEL EMBARRASSED TO ASK AND ANSWER QUESTIONS! </w:t>
      </w:r>
      <w:r>
        <w:rPr>
          <w:noProof/>
          <w:sz w:val="22"/>
        </w:rPr>
        <w:sym w:font="Wingdings" w:char="F04A"/>
      </w:r>
    </w:p>
    <w:p w14:paraId="4D3D0EA6" w14:textId="77777777" w:rsidR="007F2D15" w:rsidRDefault="007F2D15" w:rsidP="007F2D15">
      <w:pPr>
        <w:pStyle w:val="BodyTextIndent2"/>
        <w:ind w:left="360" w:firstLine="0"/>
        <w:jc w:val="center"/>
        <w:rPr>
          <w:b/>
          <w:sz w:val="28"/>
          <w:szCs w:val="28"/>
          <w:u w:val="single"/>
        </w:rPr>
      </w:pPr>
    </w:p>
    <w:p w14:paraId="3A67C8E0" w14:textId="77777777" w:rsidR="00D24C50" w:rsidRDefault="00D24C50" w:rsidP="00D24C50">
      <w:pPr>
        <w:pStyle w:val="BodyTextIndent2"/>
        <w:ind w:firstLine="0"/>
        <w:rPr>
          <w:b/>
          <w:szCs w:val="24"/>
        </w:rPr>
      </w:pPr>
      <w:r w:rsidRPr="00D24C50">
        <w:rPr>
          <w:b/>
          <w:szCs w:val="24"/>
        </w:rPr>
        <w:t>Web</w:t>
      </w:r>
      <w:r>
        <w:rPr>
          <w:b/>
          <w:szCs w:val="24"/>
        </w:rPr>
        <w:t xml:space="preserve"> </w:t>
      </w:r>
      <w:r w:rsidRPr="00D24C50">
        <w:rPr>
          <w:b/>
          <w:szCs w:val="24"/>
        </w:rPr>
        <w:t>site</w:t>
      </w:r>
      <w:r>
        <w:rPr>
          <w:b/>
          <w:szCs w:val="24"/>
        </w:rPr>
        <w:t>: All notes and updates will be up loaded to my web site. Access it daily.</w:t>
      </w:r>
    </w:p>
    <w:p w14:paraId="3A9219A9" w14:textId="77777777" w:rsidR="00D24C50" w:rsidRPr="00D24C50" w:rsidRDefault="005C7A50" w:rsidP="00D24C50">
      <w:pPr>
        <w:pStyle w:val="BodyTextIndent2"/>
        <w:ind w:firstLine="0"/>
        <w:jc w:val="center"/>
        <w:rPr>
          <w:b/>
        </w:rPr>
      </w:pPr>
      <w:hyperlink r:id="rId7" w:history="1">
        <w:r w:rsidR="00D24C50" w:rsidRPr="008C5706">
          <w:rPr>
            <w:rStyle w:val="Hyperlink"/>
            <w:b/>
          </w:rPr>
          <w:t>http://zappsmath.weebly.com/map-4c.html</w:t>
        </w:r>
      </w:hyperlink>
      <w:bookmarkStart w:id="0" w:name="_GoBack"/>
      <w:bookmarkEnd w:id="0"/>
    </w:p>
    <w:p w14:paraId="11EF2B89" w14:textId="77777777" w:rsidR="00D24C50" w:rsidRDefault="00D24C50" w:rsidP="00D24C50">
      <w:pPr>
        <w:pStyle w:val="BodyTextIndent2"/>
        <w:ind w:firstLine="0"/>
        <w:jc w:val="center"/>
        <w:rPr>
          <w:b/>
          <w:szCs w:val="24"/>
        </w:rPr>
      </w:pPr>
    </w:p>
    <w:p w14:paraId="1F65D0A8" w14:textId="77777777" w:rsidR="007F2D15" w:rsidRPr="00921603" w:rsidRDefault="007F2D15" w:rsidP="00D24C50">
      <w:pPr>
        <w:pStyle w:val="BodyTextIndent2"/>
        <w:ind w:firstLine="0"/>
        <w:jc w:val="center"/>
        <w:rPr>
          <w:sz w:val="32"/>
          <w:szCs w:val="32"/>
        </w:rPr>
      </w:pPr>
      <w:r w:rsidRPr="006B6112">
        <w:rPr>
          <w:b/>
          <w:sz w:val="32"/>
          <w:szCs w:val="32"/>
        </w:rPr>
        <w:sym w:font="Wingdings" w:char="F04A"/>
      </w:r>
      <w:r>
        <w:rPr>
          <w:b/>
          <w:sz w:val="32"/>
          <w:szCs w:val="32"/>
        </w:rPr>
        <w:t xml:space="preserve">  I</w:t>
      </w:r>
      <w:r w:rsidRPr="006B6112">
        <w:rPr>
          <w:b/>
          <w:sz w:val="32"/>
          <w:szCs w:val="32"/>
        </w:rPr>
        <w:t xml:space="preserve"> hope you enjoy learning math from me. </w:t>
      </w:r>
      <w:r w:rsidRPr="006B6112">
        <w:rPr>
          <w:b/>
          <w:sz w:val="32"/>
          <w:szCs w:val="32"/>
        </w:rPr>
        <w:sym w:font="Wingdings" w:char="F04A"/>
      </w:r>
    </w:p>
    <w:sectPr w:rsidR="007F2D15" w:rsidRPr="00921603" w:rsidSect="008514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F38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15"/>
    <w:rsid w:val="00020ADC"/>
    <w:rsid w:val="00271010"/>
    <w:rsid w:val="00307C9E"/>
    <w:rsid w:val="005C7A50"/>
    <w:rsid w:val="006A5194"/>
    <w:rsid w:val="0071441E"/>
    <w:rsid w:val="007F2D15"/>
    <w:rsid w:val="0085148E"/>
    <w:rsid w:val="00D24C50"/>
    <w:rsid w:val="00D660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3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1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2D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D15"/>
    <w:rPr>
      <w:rFonts w:ascii="Arial" w:eastAsia="Times New Roman" w:hAnsi="Arial" w:cs="Arial"/>
      <w:b/>
      <w:bCs/>
      <w:i/>
      <w:iCs/>
      <w:sz w:val="28"/>
      <w:szCs w:val="28"/>
      <w:lang w:val="en-US"/>
    </w:rPr>
  </w:style>
  <w:style w:type="paragraph" w:styleId="BalloonText">
    <w:name w:val="Balloon Text"/>
    <w:basedOn w:val="Normal"/>
    <w:link w:val="BalloonTextChar"/>
    <w:uiPriority w:val="99"/>
    <w:semiHidden/>
    <w:unhideWhenUsed/>
    <w:rsid w:val="007F2D15"/>
    <w:rPr>
      <w:rFonts w:ascii="Tahoma" w:hAnsi="Tahoma" w:cs="Tahoma"/>
      <w:sz w:val="16"/>
      <w:szCs w:val="16"/>
    </w:rPr>
  </w:style>
  <w:style w:type="character" w:customStyle="1" w:styleId="BalloonTextChar">
    <w:name w:val="Balloon Text Char"/>
    <w:basedOn w:val="DefaultParagraphFont"/>
    <w:link w:val="BalloonText"/>
    <w:uiPriority w:val="99"/>
    <w:semiHidden/>
    <w:rsid w:val="007F2D15"/>
    <w:rPr>
      <w:rFonts w:ascii="Tahoma" w:eastAsia="Times New Roman" w:hAnsi="Tahoma" w:cs="Tahoma"/>
      <w:sz w:val="16"/>
      <w:szCs w:val="16"/>
      <w:lang w:val="en-US"/>
    </w:rPr>
  </w:style>
  <w:style w:type="paragraph" w:styleId="BodyTextIndent2">
    <w:name w:val="Body Text Indent 2"/>
    <w:basedOn w:val="Normal"/>
    <w:link w:val="BodyTextIndent2Char"/>
    <w:rsid w:val="007F2D15"/>
    <w:pPr>
      <w:ind w:hanging="360"/>
    </w:pPr>
    <w:rPr>
      <w:szCs w:val="20"/>
    </w:rPr>
  </w:style>
  <w:style w:type="character" w:customStyle="1" w:styleId="BodyTextIndent2Char">
    <w:name w:val="Body Text Indent 2 Char"/>
    <w:basedOn w:val="DefaultParagraphFont"/>
    <w:link w:val="BodyTextIndent2"/>
    <w:rsid w:val="007F2D15"/>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24C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1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2D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D15"/>
    <w:rPr>
      <w:rFonts w:ascii="Arial" w:eastAsia="Times New Roman" w:hAnsi="Arial" w:cs="Arial"/>
      <w:b/>
      <w:bCs/>
      <w:i/>
      <w:iCs/>
      <w:sz w:val="28"/>
      <w:szCs w:val="28"/>
      <w:lang w:val="en-US"/>
    </w:rPr>
  </w:style>
  <w:style w:type="paragraph" w:styleId="BalloonText">
    <w:name w:val="Balloon Text"/>
    <w:basedOn w:val="Normal"/>
    <w:link w:val="BalloonTextChar"/>
    <w:uiPriority w:val="99"/>
    <w:semiHidden/>
    <w:unhideWhenUsed/>
    <w:rsid w:val="007F2D15"/>
    <w:rPr>
      <w:rFonts w:ascii="Tahoma" w:hAnsi="Tahoma" w:cs="Tahoma"/>
      <w:sz w:val="16"/>
      <w:szCs w:val="16"/>
    </w:rPr>
  </w:style>
  <w:style w:type="character" w:customStyle="1" w:styleId="BalloonTextChar">
    <w:name w:val="Balloon Text Char"/>
    <w:basedOn w:val="DefaultParagraphFont"/>
    <w:link w:val="BalloonText"/>
    <w:uiPriority w:val="99"/>
    <w:semiHidden/>
    <w:rsid w:val="007F2D15"/>
    <w:rPr>
      <w:rFonts w:ascii="Tahoma" w:eastAsia="Times New Roman" w:hAnsi="Tahoma" w:cs="Tahoma"/>
      <w:sz w:val="16"/>
      <w:szCs w:val="16"/>
      <w:lang w:val="en-US"/>
    </w:rPr>
  </w:style>
  <w:style w:type="paragraph" w:styleId="BodyTextIndent2">
    <w:name w:val="Body Text Indent 2"/>
    <w:basedOn w:val="Normal"/>
    <w:link w:val="BodyTextIndent2Char"/>
    <w:rsid w:val="007F2D15"/>
    <w:pPr>
      <w:ind w:hanging="360"/>
    </w:pPr>
    <w:rPr>
      <w:szCs w:val="20"/>
    </w:rPr>
  </w:style>
  <w:style w:type="character" w:customStyle="1" w:styleId="BodyTextIndent2Char">
    <w:name w:val="Body Text Indent 2 Char"/>
    <w:basedOn w:val="DefaultParagraphFont"/>
    <w:link w:val="BodyTextIndent2"/>
    <w:rsid w:val="007F2D15"/>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24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zappsmath.weebly.com/map-4c.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Macintosh Word</Application>
  <DocSecurity>0</DocSecurity>
  <Lines>32</Lines>
  <Paragraphs>9</Paragraphs>
  <ScaleCrop>false</ScaleCrop>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Zappitelli</dc:creator>
  <cp:lastModifiedBy>Laura Zapp</cp:lastModifiedBy>
  <cp:revision>2</cp:revision>
  <dcterms:created xsi:type="dcterms:W3CDTF">2015-09-08T02:50:00Z</dcterms:created>
  <dcterms:modified xsi:type="dcterms:W3CDTF">2015-09-08T02:50:00Z</dcterms:modified>
</cp:coreProperties>
</file>